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AB" w:rsidRDefault="00E96AAB" w:rsidP="00E96AAB">
      <w:pPr>
        <w:autoSpaceDE w:val="0"/>
        <w:autoSpaceDN w:val="0"/>
        <w:adjustRightInd w:val="0"/>
        <w:spacing w:after="0" w:line="240" w:lineRule="auto"/>
        <w:rPr>
          <w:rFonts w:ascii="FrutigerLTStd-Light" w:hAnsi="FrutigerLTStd-Light" w:cs="FrutigerLTStd-Light"/>
          <w:color w:val="000000"/>
          <w:sz w:val="69"/>
          <w:szCs w:val="69"/>
        </w:rPr>
      </w:pPr>
      <w:r>
        <w:rPr>
          <w:rFonts w:ascii="FrutigerLTStd-Light" w:hAnsi="FrutigerLTStd-Light" w:cs="FrutigerLTStd-Light"/>
          <w:color w:val="000000"/>
          <w:sz w:val="69"/>
          <w:szCs w:val="69"/>
        </w:rPr>
        <w:t xml:space="preserve">Faktenblatt zum </w:t>
      </w:r>
      <w:r w:rsidR="004277A4">
        <w:rPr>
          <w:rFonts w:ascii="FrutigerLTStd-Light" w:hAnsi="FrutigerLTStd-Light" w:cs="FrutigerLTStd-Light"/>
          <w:color w:val="000000"/>
          <w:sz w:val="69"/>
          <w:szCs w:val="69"/>
        </w:rPr>
        <w:t xml:space="preserve">regelmäßigen </w:t>
      </w:r>
      <w:bookmarkStart w:id="0" w:name="_GoBack"/>
      <w:bookmarkEnd w:id="0"/>
      <w:proofErr w:type="spellStart"/>
      <w:r>
        <w:rPr>
          <w:rFonts w:ascii="FrutigerLTStd-Light" w:hAnsi="FrutigerLTStd-Light" w:cs="FrutigerLTStd-Light"/>
          <w:color w:val="000000"/>
          <w:sz w:val="69"/>
          <w:szCs w:val="69"/>
        </w:rPr>
        <w:t>Meldertausch</w:t>
      </w:r>
      <w:proofErr w:type="spellEnd"/>
    </w:p>
    <w:p w:rsidR="007C49E0" w:rsidRDefault="007C49E0" w:rsidP="00E96AAB">
      <w:pPr>
        <w:autoSpaceDE w:val="0"/>
        <w:autoSpaceDN w:val="0"/>
        <w:adjustRightInd w:val="0"/>
        <w:spacing w:after="0" w:line="240" w:lineRule="auto"/>
        <w:rPr>
          <w:rFonts w:ascii="FrutigerLTStd-Light" w:hAnsi="FrutigerLTStd-Light" w:cs="FrutigerLTStd-Light"/>
          <w:color w:val="000000"/>
          <w:sz w:val="69"/>
          <w:szCs w:val="69"/>
        </w:rPr>
      </w:pPr>
    </w:p>
    <w:p w:rsidR="00E96AAB" w:rsidRDefault="00E96AAB" w:rsidP="00E96AAB">
      <w:pPr>
        <w:autoSpaceDE w:val="0"/>
        <w:autoSpaceDN w:val="0"/>
        <w:adjustRightInd w:val="0"/>
        <w:spacing w:after="0" w:line="240" w:lineRule="auto"/>
        <w:rPr>
          <w:rFonts w:ascii="FrutigerLTStd-Light" w:hAnsi="FrutigerLTStd-Light" w:cs="FrutigerLTStd-Light"/>
          <w:color w:val="666666"/>
          <w:sz w:val="40"/>
          <w:szCs w:val="40"/>
        </w:rPr>
      </w:pPr>
      <w:r>
        <w:rPr>
          <w:rFonts w:ascii="FrutigerLTStd-Light" w:hAnsi="FrutigerLTStd-Light" w:cs="FrutigerLTStd-Light"/>
          <w:color w:val="666666"/>
          <w:sz w:val="40"/>
          <w:szCs w:val="40"/>
        </w:rPr>
        <w:t>Auswirkungen der neuen DIN 14675-1</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4D4D4D"/>
          <w:sz w:val="20"/>
          <w:szCs w:val="20"/>
        </w:rPr>
        <w:t xml:space="preserve">Dieses Faktenblatt wurde von </w:t>
      </w:r>
      <w:proofErr w:type="spellStart"/>
      <w:r>
        <w:rPr>
          <w:rFonts w:ascii="FrutigerLTStd-Roman" w:hAnsi="FrutigerLTStd-Roman" w:cs="FrutigerLTStd-Roman"/>
          <w:color w:val="4D4D4D"/>
          <w:sz w:val="20"/>
          <w:szCs w:val="20"/>
        </w:rPr>
        <w:t>Hekatron</w:t>
      </w:r>
      <w:proofErr w:type="spellEnd"/>
      <w:r>
        <w:rPr>
          <w:rFonts w:ascii="FrutigerLTStd-Roman" w:hAnsi="FrutigerLTStd-Roman" w:cs="FrutigerLTStd-Roman"/>
          <w:color w:val="4D4D4D"/>
          <w:sz w:val="20"/>
          <w:szCs w:val="20"/>
        </w:rPr>
        <w:t xml:space="preserve"> Brandschutz gemeinsam mit Rechtsanwalt Dr. Ulrich </w:t>
      </w:r>
      <w:proofErr w:type="spellStart"/>
      <w:r>
        <w:rPr>
          <w:rFonts w:ascii="FrutigerLTStd-Roman" w:hAnsi="FrutigerLTStd-Roman" w:cs="FrutigerLTStd-Roman"/>
          <w:color w:val="4D4D4D"/>
          <w:sz w:val="20"/>
          <w:szCs w:val="20"/>
        </w:rPr>
        <w:t>Dieckert</w:t>
      </w:r>
      <w:proofErr w:type="spellEnd"/>
      <w:r>
        <w:rPr>
          <w:rFonts w:ascii="FrutigerLTStd-Roman" w:hAnsi="FrutigerLTStd-Roman" w:cs="FrutigerLTStd-Roman"/>
          <w:color w:val="4D4D4D"/>
          <w:sz w:val="20"/>
          <w:szCs w:val="20"/>
        </w:rPr>
        <w:t xml:space="preserve"> erarbeitet.</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4D4D4D"/>
          <w:sz w:val="20"/>
          <w:szCs w:val="20"/>
        </w:rPr>
        <w:t>Es soll als Hilfestellung für Errichter und Betreiber von Brandmeldeanlagen dienen, um die rechtlichen</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4D4D4D"/>
          <w:sz w:val="20"/>
          <w:szCs w:val="20"/>
        </w:rPr>
        <w:t xml:space="preserve">und versicherungstechnischen Aspekte des Themas </w:t>
      </w:r>
      <w:proofErr w:type="spellStart"/>
      <w:r>
        <w:rPr>
          <w:rFonts w:ascii="FrutigerLTStd-Roman" w:hAnsi="FrutigerLTStd-Roman" w:cs="FrutigerLTStd-Roman"/>
          <w:color w:val="4D4D4D"/>
          <w:sz w:val="20"/>
          <w:szCs w:val="20"/>
        </w:rPr>
        <w:t>Meldertausch</w:t>
      </w:r>
      <w:proofErr w:type="spellEnd"/>
      <w:r>
        <w:rPr>
          <w:rFonts w:ascii="FrutigerLTStd-Roman" w:hAnsi="FrutigerLTStd-Roman" w:cs="FrutigerLTStd-Roman"/>
          <w:color w:val="4D4D4D"/>
          <w:sz w:val="20"/>
          <w:szCs w:val="20"/>
        </w:rPr>
        <w:t xml:space="preserve"> bei Brandmeldeanlagen besser zu</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4D4D4D"/>
          <w:sz w:val="20"/>
          <w:szCs w:val="20"/>
        </w:rPr>
        <w:t>verstehen.</w:t>
      </w:r>
    </w:p>
    <w:p w:rsidR="00E96AAB" w:rsidRDefault="00E96AAB" w:rsidP="00E96AAB">
      <w:pPr>
        <w:autoSpaceDE w:val="0"/>
        <w:autoSpaceDN w:val="0"/>
        <w:adjustRightInd w:val="0"/>
        <w:spacing w:after="0" w:line="240" w:lineRule="auto"/>
        <w:rPr>
          <w:rFonts w:ascii="FrutigerLTStd-Italic" w:hAnsi="FrutigerLTStd-Italic" w:cs="FrutigerLTStd-Italic"/>
          <w:i/>
          <w:iCs/>
          <w:color w:val="4D4D4D"/>
          <w:sz w:val="20"/>
          <w:szCs w:val="20"/>
        </w:rPr>
      </w:pPr>
      <w:r>
        <w:rPr>
          <w:rFonts w:ascii="FrutigerLTStd-Italic" w:hAnsi="FrutigerLTStd-Italic" w:cs="FrutigerLTStd-Italic"/>
          <w:i/>
          <w:iCs/>
          <w:color w:val="4D4D4D"/>
          <w:sz w:val="20"/>
          <w:szCs w:val="20"/>
        </w:rPr>
        <w:t>»Im Hinblick darauf, dass brandschutzrechtliche Vorschriften vorsorgliche Schutzbestimmungen</w:t>
      </w:r>
    </w:p>
    <w:p w:rsidR="00E96AAB" w:rsidRDefault="00E96AAB" w:rsidP="00E96AAB">
      <w:pPr>
        <w:autoSpaceDE w:val="0"/>
        <w:autoSpaceDN w:val="0"/>
        <w:adjustRightInd w:val="0"/>
        <w:spacing w:after="0" w:line="240" w:lineRule="auto"/>
        <w:rPr>
          <w:rFonts w:ascii="FrutigerLTStd-Italic" w:hAnsi="FrutigerLTStd-Italic" w:cs="FrutigerLTStd-Italic"/>
          <w:i/>
          <w:iCs/>
          <w:color w:val="4D4D4D"/>
          <w:sz w:val="20"/>
          <w:szCs w:val="20"/>
        </w:rPr>
      </w:pPr>
      <w:r>
        <w:rPr>
          <w:rFonts w:ascii="FrutigerLTStd-Italic" w:hAnsi="FrutigerLTStd-Italic" w:cs="FrutigerLTStd-Italic"/>
          <w:i/>
          <w:iCs/>
          <w:color w:val="4D4D4D"/>
          <w:sz w:val="20"/>
          <w:szCs w:val="20"/>
        </w:rPr>
        <w:t>für Leben und Gesundheit treffen und dass es nach Ausbruch eines Brandes für die Anordnung</w:t>
      </w:r>
    </w:p>
    <w:p w:rsidR="00E96AAB" w:rsidRDefault="00E96AAB" w:rsidP="00E96AAB">
      <w:pPr>
        <w:autoSpaceDE w:val="0"/>
        <w:autoSpaceDN w:val="0"/>
        <w:adjustRightInd w:val="0"/>
        <w:spacing w:after="0" w:line="240" w:lineRule="auto"/>
        <w:rPr>
          <w:rFonts w:ascii="FrutigerLTStd-Italic" w:hAnsi="FrutigerLTStd-Italic" w:cs="FrutigerLTStd-Italic"/>
          <w:i/>
          <w:iCs/>
          <w:color w:val="4D4D4D"/>
          <w:sz w:val="20"/>
          <w:szCs w:val="20"/>
        </w:rPr>
      </w:pPr>
      <w:r>
        <w:rPr>
          <w:rFonts w:ascii="FrutigerLTStd-Italic" w:hAnsi="FrutigerLTStd-Italic" w:cs="FrutigerLTStd-Italic"/>
          <w:i/>
          <w:iCs/>
          <w:color w:val="4D4D4D"/>
          <w:sz w:val="20"/>
          <w:szCs w:val="20"/>
        </w:rPr>
        <w:t>von Schutzmaßnahmen zu spät ist, kann die nachträgliche Forderung von Maßnahmen des</w:t>
      </w:r>
    </w:p>
    <w:p w:rsidR="00E96AAB" w:rsidRDefault="00E96AAB" w:rsidP="00E96AAB">
      <w:pPr>
        <w:autoSpaceDE w:val="0"/>
        <w:autoSpaceDN w:val="0"/>
        <w:adjustRightInd w:val="0"/>
        <w:spacing w:after="0" w:line="240" w:lineRule="auto"/>
        <w:rPr>
          <w:rFonts w:ascii="FrutigerLTStd-Italic" w:hAnsi="FrutigerLTStd-Italic" w:cs="FrutigerLTStd-Italic"/>
          <w:i/>
          <w:iCs/>
          <w:color w:val="4D4D4D"/>
          <w:sz w:val="20"/>
          <w:szCs w:val="20"/>
        </w:rPr>
      </w:pPr>
      <w:r>
        <w:rPr>
          <w:rFonts w:ascii="FrutigerLTStd-Italic" w:hAnsi="FrutigerLTStd-Italic" w:cs="FrutigerLTStd-Italic"/>
          <w:i/>
          <w:iCs/>
          <w:color w:val="4D4D4D"/>
          <w:sz w:val="20"/>
          <w:szCs w:val="20"/>
        </w:rPr>
        <w:t>Brandschutzes nicht davon abhängig gemacht werden, dass eine konkrete Gefahr im Sinne der</w:t>
      </w:r>
    </w:p>
    <w:p w:rsidR="00E96AAB" w:rsidRDefault="00E96AAB" w:rsidP="00E96AAB">
      <w:pPr>
        <w:autoSpaceDE w:val="0"/>
        <w:autoSpaceDN w:val="0"/>
        <w:adjustRightInd w:val="0"/>
        <w:spacing w:after="0" w:line="240" w:lineRule="auto"/>
        <w:rPr>
          <w:rFonts w:ascii="FrutigerLTStd-Italic" w:hAnsi="FrutigerLTStd-Italic" w:cs="FrutigerLTStd-Italic"/>
          <w:i/>
          <w:iCs/>
          <w:color w:val="4D4D4D"/>
          <w:sz w:val="20"/>
          <w:szCs w:val="20"/>
        </w:rPr>
      </w:pPr>
      <w:r>
        <w:rPr>
          <w:rFonts w:ascii="FrutigerLTStd-Italic" w:hAnsi="FrutigerLTStd-Italic" w:cs="FrutigerLTStd-Italic"/>
          <w:i/>
          <w:iCs/>
          <w:color w:val="4D4D4D"/>
          <w:sz w:val="20"/>
          <w:szCs w:val="20"/>
        </w:rPr>
        <w:t>polizeirechtlichen Definition vorhanden ist; es genügt die fachkundige Feststellung, dass nach</w:t>
      </w:r>
    </w:p>
    <w:p w:rsidR="00E96AAB" w:rsidRDefault="00E96AAB" w:rsidP="00E96AAB">
      <w:pPr>
        <w:autoSpaceDE w:val="0"/>
        <w:autoSpaceDN w:val="0"/>
        <w:adjustRightInd w:val="0"/>
        <w:spacing w:after="0" w:line="240" w:lineRule="auto"/>
        <w:rPr>
          <w:rFonts w:ascii="FrutigerLTStd-Italic" w:hAnsi="FrutigerLTStd-Italic" w:cs="FrutigerLTStd-Italic"/>
          <w:i/>
          <w:iCs/>
          <w:color w:val="4D4D4D"/>
          <w:sz w:val="20"/>
          <w:szCs w:val="20"/>
        </w:rPr>
      </w:pPr>
      <w:r>
        <w:rPr>
          <w:rFonts w:ascii="FrutigerLTStd-Italic" w:hAnsi="FrutigerLTStd-Italic" w:cs="FrutigerLTStd-Italic"/>
          <w:i/>
          <w:iCs/>
          <w:color w:val="4D4D4D"/>
          <w:sz w:val="20"/>
          <w:szCs w:val="20"/>
        </w:rPr>
        <w:t>den örtlichen Gegebenheiten der Eintritt eines erheblichen Schadens nicht ganz unwahrscheinlich</w:t>
      </w:r>
    </w:p>
    <w:p w:rsidR="00E96AAB" w:rsidRDefault="00E96AAB" w:rsidP="00E96AAB">
      <w:pPr>
        <w:autoSpaceDE w:val="0"/>
        <w:autoSpaceDN w:val="0"/>
        <w:adjustRightInd w:val="0"/>
        <w:spacing w:after="0" w:line="240" w:lineRule="auto"/>
        <w:rPr>
          <w:rFonts w:ascii="FrutigerLTStd-Italic" w:hAnsi="FrutigerLTStd-Italic" w:cs="FrutigerLTStd-Italic"/>
          <w:i/>
          <w:iCs/>
          <w:color w:val="4D4D4D"/>
          <w:sz w:val="20"/>
          <w:szCs w:val="20"/>
        </w:rPr>
      </w:pPr>
      <w:r>
        <w:rPr>
          <w:rFonts w:ascii="FrutigerLTStd-Italic" w:hAnsi="FrutigerLTStd-Italic" w:cs="FrutigerLTStd-Italic"/>
          <w:i/>
          <w:iCs/>
          <w:color w:val="4D4D4D"/>
          <w:sz w:val="20"/>
          <w:szCs w:val="20"/>
        </w:rPr>
        <w:t>ist.«</w:t>
      </w:r>
    </w:p>
    <w:p w:rsidR="00E96AAB" w:rsidRDefault="00E96AAB" w:rsidP="00E96AAB">
      <w:pPr>
        <w:autoSpaceDE w:val="0"/>
        <w:autoSpaceDN w:val="0"/>
        <w:adjustRightInd w:val="0"/>
        <w:spacing w:after="0" w:line="240" w:lineRule="auto"/>
        <w:rPr>
          <w:rFonts w:ascii="FrutigerLTStd-BoldItalic" w:hAnsi="FrutigerLTStd-BoldItalic" w:cs="FrutigerLTStd-BoldItalic"/>
          <w:b/>
          <w:bCs/>
          <w:i/>
          <w:iCs/>
          <w:color w:val="4D4D4D"/>
          <w:sz w:val="20"/>
          <w:szCs w:val="20"/>
        </w:rPr>
      </w:pPr>
      <w:r>
        <w:rPr>
          <w:rFonts w:ascii="FrutigerLTStd-BoldItalic" w:hAnsi="FrutigerLTStd-BoldItalic" w:cs="FrutigerLTStd-BoldItalic"/>
          <w:b/>
          <w:bCs/>
          <w:i/>
          <w:iCs/>
          <w:color w:val="4D4D4D"/>
          <w:sz w:val="20"/>
          <w:szCs w:val="20"/>
        </w:rPr>
        <w:t>Hess. OVG, Beschluss vom 18.10.1999</w:t>
      </w:r>
    </w:p>
    <w:p w:rsidR="00E96AAB" w:rsidRDefault="00E96AAB" w:rsidP="00E96AAB">
      <w:pPr>
        <w:autoSpaceDE w:val="0"/>
        <w:autoSpaceDN w:val="0"/>
        <w:adjustRightInd w:val="0"/>
        <w:spacing w:after="0" w:line="240" w:lineRule="auto"/>
        <w:rPr>
          <w:rFonts w:ascii="FrutigerLTStd-BoldItalic" w:hAnsi="FrutigerLTStd-BoldItalic" w:cs="FrutigerLTStd-BoldItalic"/>
          <w:b/>
          <w:bCs/>
          <w:i/>
          <w:iCs/>
          <w:color w:val="4D4D4D"/>
          <w:sz w:val="20"/>
          <w:szCs w:val="20"/>
        </w:rPr>
      </w:pP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r>
        <w:rPr>
          <w:rFonts w:ascii="FrutigerLTStd-BlackCn" w:hAnsi="FrutigerLTStd-BlackCn" w:cs="FrutigerLTStd-BlackCn"/>
          <w:color w:val="333333"/>
          <w:sz w:val="40"/>
          <w:szCs w:val="40"/>
        </w:rPr>
        <w:t xml:space="preserve">1. Entwicklung des </w:t>
      </w:r>
      <w:proofErr w:type="spellStart"/>
      <w:r>
        <w:rPr>
          <w:rFonts w:ascii="FrutigerLTStd-BlackCn" w:hAnsi="FrutigerLTStd-BlackCn" w:cs="FrutigerLTStd-BlackCn"/>
          <w:color w:val="333333"/>
          <w:sz w:val="40"/>
          <w:szCs w:val="40"/>
        </w:rPr>
        <w:t>Meldertauschs</w:t>
      </w:r>
      <w:proofErr w:type="spellEnd"/>
      <w:r>
        <w:rPr>
          <w:rFonts w:ascii="FrutigerLTStd-BlackCn" w:hAnsi="FrutigerLTStd-BlackCn" w:cs="FrutigerLTStd-BlackCn"/>
          <w:color w:val="333333"/>
          <w:sz w:val="40"/>
          <w:szCs w:val="40"/>
        </w:rPr>
        <w:t xml:space="preserve"> in der DIN 14675</w:t>
      </w: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Vor Dezember 2006 war der Austausch von automatischen Brandmeldern in Brandmeldeanlagen normativ nicht geregelt.</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Seit Dezember 2006 ist der Austausch von automatischen Brandmeldern in der DIN 14675 normativ verankert.</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 xml:space="preserve">In der Ausgabe vom April 2012 weist die DIN 14675 darauf hin, dass der </w:t>
      </w:r>
      <w:proofErr w:type="spellStart"/>
      <w:r>
        <w:rPr>
          <w:rFonts w:ascii="FrutigerLTStd-Roman" w:hAnsi="FrutigerLTStd-Roman" w:cs="FrutigerLTStd-Roman"/>
          <w:color w:val="4D4D4D"/>
          <w:sz w:val="20"/>
          <w:szCs w:val="20"/>
        </w:rPr>
        <w:t>Meldertausch</w:t>
      </w:r>
      <w:proofErr w:type="spellEnd"/>
      <w:r>
        <w:rPr>
          <w:rFonts w:ascii="FrutigerLTStd-Roman" w:hAnsi="FrutigerLTStd-Roman" w:cs="FrutigerLTStd-Roman"/>
          <w:color w:val="4D4D4D"/>
          <w:sz w:val="20"/>
          <w:szCs w:val="20"/>
        </w:rPr>
        <w:t xml:space="preserve"> auch für Anlagen empfohlen wird, die vor 2006 errichtet wurden.</w:t>
      </w:r>
    </w:p>
    <w:p w:rsidR="00E96AAB" w:rsidRDefault="00E96AAB" w:rsidP="00E96AAB">
      <w:pPr>
        <w:autoSpaceDE w:val="0"/>
        <w:autoSpaceDN w:val="0"/>
        <w:adjustRightInd w:val="0"/>
        <w:spacing w:after="0" w:line="240" w:lineRule="auto"/>
        <w:rPr>
          <w:rFonts w:ascii="FrutigerLTStd-Bold" w:hAnsi="FrutigerLTStd-Bold" w:cs="FrutigerLTStd-Bold"/>
          <w:b/>
          <w:bCs/>
          <w:color w:val="FFFFFF"/>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 xml:space="preserve">Die überarbeitete Ausgabe DIN 14675-1 vom April 2018 enthält diese Anmerkung nicht mehr. Stattdessen wird generell festgestellt, dass ein regelmäßiger Austausch von automatischen Meldern gemäß Ziffer 11.5.3 »zur Sicherstellung des ordnungsgemäßen Betriebes einer BMA zum Erhalt des geforderten Schutzzieles« notwendig </w:t>
      </w:r>
      <w:proofErr w:type="spellStart"/>
      <w:r>
        <w:rPr>
          <w:rFonts w:ascii="FrutigerLTStd-Roman" w:hAnsi="FrutigerLTStd-Roman" w:cs="FrutigerLTStd-Roman"/>
          <w:color w:val="4D4D4D"/>
          <w:sz w:val="20"/>
          <w:szCs w:val="20"/>
        </w:rPr>
        <w:t>ist.</w:t>
      </w:r>
      <w:r>
        <w:rPr>
          <w:rFonts w:ascii="FrutigerLTStd-Bold" w:hAnsi="FrutigerLTStd-Bold" w:cs="FrutigerLTStd-Bold"/>
          <w:b/>
          <w:bCs/>
          <w:color w:val="FFFFFF"/>
          <w:sz w:val="20"/>
          <w:szCs w:val="20"/>
        </w:rPr>
        <w:t>Bi</w:t>
      </w:r>
      <w:proofErr w:type="spellEnd"/>
      <w:r>
        <w:rPr>
          <w:rFonts w:ascii="FrutigerLTStd-Bold" w:hAnsi="FrutigerLTStd-Bold" w:cs="FrutigerLTStd-Bold"/>
          <w:b/>
          <w:bCs/>
          <w:color w:val="FFFFFF"/>
          <w:sz w:val="20"/>
          <w:szCs w:val="20"/>
        </w:rPr>
        <w:t xml:space="preserve"> einschließlich</w:t>
      </w:r>
    </w:p>
    <w:p w:rsidR="00E96AAB" w:rsidRDefault="00E96AAB" w:rsidP="00E96AAB">
      <w:pPr>
        <w:autoSpaceDE w:val="0"/>
        <w:autoSpaceDN w:val="0"/>
        <w:adjustRightInd w:val="0"/>
        <w:spacing w:after="0" w:line="240" w:lineRule="auto"/>
        <w:rPr>
          <w:rFonts w:ascii="FrutigerLTStd-Bold" w:hAnsi="FrutigerLTStd-Bold" w:cs="FrutigerLTStd-Bold"/>
          <w:b/>
          <w:bCs/>
          <w:color w:val="FFFFFF"/>
          <w:sz w:val="20"/>
          <w:szCs w:val="20"/>
        </w:rPr>
      </w:pPr>
      <w:r>
        <w:rPr>
          <w:rFonts w:ascii="FrutigerLTStd-Bold" w:hAnsi="FrutigerLTStd-Bold" w:cs="FrutigerLTStd-Bold"/>
          <w:b/>
          <w:bCs/>
          <w:color w:val="FFFFFF"/>
          <w:sz w:val="20"/>
          <w:szCs w:val="20"/>
        </w:rPr>
        <w:t>DIN 1475:2003-11</w:t>
      </w:r>
    </w:p>
    <w:p w:rsidR="00E96AAB" w:rsidRDefault="007C49E0" w:rsidP="00E96AAB">
      <w:pPr>
        <w:autoSpaceDE w:val="0"/>
        <w:autoSpaceDN w:val="0"/>
        <w:adjustRightInd w:val="0"/>
        <w:spacing w:after="0" w:line="240" w:lineRule="auto"/>
        <w:rPr>
          <w:rFonts w:ascii="FrutigerLTStd-Bold" w:hAnsi="FrutigerLTStd-Bold" w:cs="FrutigerLTStd-Bold"/>
          <w:b/>
          <w:bCs/>
          <w:color w:val="FFFFFF"/>
          <w:sz w:val="20"/>
          <w:szCs w:val="20"/>
        </w:rPr>
      </w:pPr>
      <w:r>
        <w:rPr>
          <w:noProof/>
          <w:lang w:eastAsia="de-DE"/>
        </w:rPr>
        <w:drawing>
          <wp:inline distT="0" distB="0" distL="0" distR="0" wp14:anchorId="410D5D87" wp14:editId="11C45774">
            <wp:extent cx="5760720" cy="20468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2046813"/>
                    </a:xfrm>
                    <a:prstGeom prst="rect">
                      <a:avLst/>
                    </a:prstGeom>
                  </pic:spPr>
                </pic:pic>
              </a:graphicData>
            </a:graphic>
          </wp:inline>
        </w:drawing>
      </w:r>
      <w:r w:rsidR="00E96AAB">
        <w:rPr>
          <w:rFonts w:ascii="FrutigerLTStd-Bold" w:hAnsi="FrutigerLTStd-Bold" w:cs="FrutigerLTStd-Bold"/>
          <w:b/>
          <w:bCs/>
          <w:color w:val="FFFFFF"/>
          <w:sz w:val="20"/>
          <w:szCs w:val="20"/>
        </w:rPr>
        <w:t>:2003-11einschließlich</w:t>
      </w:r>
    </w:p>
    <w:p w:rsidR="00E96AAB" w:rsidRDefault="00E96AAB" w:rsidP="00E96AAB">
      <w:pPr>
        <w:autoSpaceDE w:val="0"/>
        <w:autoSpaceDN w:val="0"/>
        <w:adjustRightInd w:val="0"/>
        <w:spacing w:after="0" w:line="240" w:lineRule="auto"/>
        <w:rPr>
          <w:rFonts w:ascii="FrutigerLTStd-Bold" w:hAnsi="FrutigerLTStd-Bold" w:cs="FrutigerLTStd-Bold"/>
          <w:b/>
          <w:bCs/>
          <w:color w:val="FFFFFF"/>
          <w:sz w:val="20"/>
          <w:szCs w:val="20"/>
        </w:rPr>
      </w:pPr>
      <w:r>
        <w:rPr>
          <w:rFonts w:ascii="FrutigerLTStd-Bold" w:hAnsi="FrutigerLTStd-Bold" w:cs="FrutigerLTStd-Bold"/>
          <w:b/>
          <w:bCs/>
          <w:color w:val="FFFFFF"/>
          <w:sz w:val="20"/>
          <w:szCs w:val="20"/>
        </w:rPr>
        <w:t>DIN 14675:2003-11IN 14675/A1:2006-12 DIN 14675:2012-04 DIN 14675-1:2018-04</w:t>
      </w:r>
    </w:p>
    <w:p w:rsidR="00E96AAB" w:rsidRDefault="00E96AAB" w:rsidP="00E96AAB">
      <w:pPr>
        <w:autoSpaceDE w:val="0"/>
        <w:autoSpaceDN w:val="0"/>
        <w:adjustRightInd w:val="0"/>
        <w:spacing w:after="0" w:line="240" w:lineRule="auto"/>
        <w:rPr>
          <w:rFonts w:ascii="FrutigerLTStd-LightItalic" w:hAnsi="FrutigerLTStd-LightItalic" w:cs="FrutigerLTStd-LightItalic"/>
          <w:i/>
          <w:iCs/>
          <w:color w:val="666666"/>
        </w:rPr>
      </w:pPr>
      <w:r>
        <w:rPr>
          <w:rFonts w:ascii="FrutigerLTStd-Roman" w:hAnsi="FrutigerLTStd-Roman" w:cs="FrutigerLTStd-Roman"/>
          <w:color w:val="FFFFFF"/>
          <w:sz w:val="12"/>
          <w:szCs w:val="12"/>
        </w:rPr>
        <w:t xml:space="preserve">08/2018 </w:t>
      </w:r>
      <w:r>
        <w:rPr>
          <w:rFonts w:ascii="FrutigerLTStd-LightItalic" w:hAnsi="FrutigerLTStd-LightItalic" w:cs="FrutigerLTStd-LightItalic"/>
          <w:i/>
          <w:iCs/>
          <w:color w:val="666666"/>
        </w:rPr>
        <w:t>1</w:t>
      </w: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r>
        <w:rPr>
          <w:rFonts w:ascii="FrutigerLTStd-BlackCn" w:hAnsi="FrutigerLTStd-BlackCn" w:cs="FrutigerLTStd-BlackCn"/>
          <w:color w:val="333333"/>
          <w:sz w:val="40"/>
          <w:szCs w:val="40"/>
        </w:rPr>
        <w:t>2. Ist die Anwendung der DIN 14675 Pflicht?</w:t>
      </w: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12"/>
          <w:szCs w:val="12"/>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Allgemein anerkannte Regeln der Technik spiegeln in der Baupraxis bewährte Konstruktionsgrundsätze wider, die die Mehrheit der maßgebenden Fachkreise als richtig ansieht und nutzt. Auf diesen abstrakten Fachterminus wird in zahlreichen Rechtsvorgaben verwiesen.</w:t>
      </w:r>
      <w:r>
        <w:rPr>
          <w:rFonts w:ascii="FrutigerLTStd-Roman" w:hAnsi="FrutigerLTStd-Roman" w:cs="FrutigerLTStd-Roman"/>
          <w:color w:val="4D4D4D"/>
          <w:sz w:val="12"/>
          <w:szCs w:val="12"/>
        </w:rPr>
        <w:t>1</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12"/>
          <w:szCs w:val="12"/>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12"/>
          <w:szCs w:val="12"/>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Bei sicherheitstechnischen Festlegungen in DIN-Normen besteht bereits mit Veröffentlichung der Norm die Vermutung, dass die Norm die allgemein anerkannten Regeln der Technik widerspiegelt (Vermutungswirkung).</w:t>
      </w:r>
      <w:r>
        <w:rPr>
          <w:rFonts w:ascii="FrutigerLTStd-Roman" w:hAnsi="FrutigerLTStd-Roman" w:cs="FrutigerLTStd-Roman"/>
          <w:color w:val="4D4D4D"/>
          <w:sz w:val="12"/>
          <w:szCs w:val="12"/>
        </w:rPr>
        <w:t>2</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12"/>
          <w:szCs w:val="12"/>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Auch von der Rechtsprechung wird die DIN 14675 als eine »anerkannte Regel der Technik« betrachtet</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4D4D4D"/>
          <w:sz w:val="20"/>
          <w:szCs w:val="20"/>
        </w:rPr>
        <w:t>(vgl. VG Düsseldorf, Urteil vom 02.08.2007, AZ 11 K 6477/06).</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Selbst wenn Technische Regeln die allgemein anerkannten Regeln der Technik widerspiegeln, sind sie aber nicht unmittelbar verbindlich, sondern gelten lediglich als private technische Regelungen mit Empfehlungscharakter.</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 xml:space="preserve">Verpflichtend wird die Anwendung von Normen beispielsweise dann, wenn sie über eine entsprechende Verwaltungsvorschrift als Technische Baubestimmung im jeweiligen Bundesland bekannt gemacht </w:t>
      </w:r>
      <w:proofErr w:type="spellStart"/>
      <w:r>
        <w:rPr>
          <w:rFonts w:ascii="FrutigerLTStd-Roman" w:hAnsi="FrutigerLTStd-Roman" w:cs="FrutigerLTStd-Roman"/>
          <w:color w:val="4D4D4D"/>
          <w:sz w:val="20"/>
          <w:szCs w:val="20"/>
        </w:rPr>
        <w:t>werden.Momentan</w:t>
      </w:r>
      <w:proofErr w:type="spellEnd"/>
      <w:r>
        <w:rPr>
          <w:rFonts w:ascii="FrutigerLTStd-Roman" w:hAnsi="FrutigerLTStd-Roman" w:cs="FrutigerLTStd-Roman"/>
          <w:color w:val="4D4D4D"/>
          <w:sz w:val="20"/>
          <w:szCs w:val="20"/>
        </w:rPr>
        <w:t xml:space="preserve"> ist die DIN 14675-1 jedoch in keinem Bundesland über eine solche Verwaltungsvorschrift bauordnungsrechtlich eingeführt.</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Darüber hinaus besteht die Möglichkeit, dass die DIN 14675-1 in Brandschutzkonzepten als Grundlage für die Planung, den Aufbau und den Betrieb einer Brandmeldeanlage aufgeführt wird. Sofern dieses Brandschutzkonzept dann Bestandteil der Baugenehmigung wird oder die Norm direkt in der Baugenehmigung erwähnt wird, ist sie verbindlich anzuwenden. Dieser Fall ist in der Praxis häufig anzutreffen.</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r>
        <w:rPr>
          <w:rFonts w:ascii="FrutigerLTStd-BlackCn" w:hAnsi="FrutigerLTStd-BlackCn" w:cs="FrutigerLTStd-BlackCn"/>
          <w:color w:val="333333"/>
          <w:sz w:val="40"/>
          <w:szCs w:val="40"/>
        </w:rPr>
        <w:t>3. Müssen Melder getauscht werden, wenn die</w:t>
      </w: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r>
        <w:rPr>
          <w:rFonts w:ascii="FrutigerLTStd-BlackCn" w:hAnsi="FrutigerLTStd-BlackCn" w:cs="FrutigerLTStd-BlackCn"/>
          <w:color w:val="333333"/>
          <w:sz w:val="40"/>
          <w:szCs w:val="40"/>
        </w:rPr>
        <w:t>DIN 14675 nicht bauordnungsrechtlich gefordert ist?</w:t>
      </w: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 xml:space="preserve">Neben den bauordnungsrechtlichen Forderungen hat der Betreiber im Rahmen seiner </w:t>
      </w:r>
      <w:r>
        <w:rPr>
          <w:rFonts w:ascii="FrutigerLTStd-Bold" w:hAnsi="FrutigerLTStd-Bold" w:cs="FrutigerLTStd-Bold"/>
          <w:b/>
          <w:bCs/>
          <w:color w:val="4D4D4D"/>
          <w:sz w:val="20"/>
          <w:szCs w:val="20"/>
        </w:rPr>
        <w:t xml:space="preserve">Verkehrssicherungspflicht </w:t>
      </w:r>
      <w:r>
        <w:rPr>
          <w:rFonts w:ascii="FrutigerLTStd-Roman" w:hAnsi="FrutigerLTStd-Roman" w:cs="FrutigerLTStd-Roman"/>
          <w:color w:val="4D4D4D"/>
          <w:sz w:val="20"/>
          <w:szCs w:val="20"/>
        </w:rPr>
        <w:t>grundsätzlich alle objektiv erforderlichen und nach objektiven Maßstäben zumutbaren Maßnahmen zum Schutz der Rechtsgüter Dritter zu treffen.</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Die rechtlich gebotene Verkehrssicherungspflicht umfasst diejenigen Maßnahmen, die ein umsichtiger und verständiger, in vernünftigen Grenzen vorsichtiger Mensch für notwendig und ausreichend erachtet, um andere vor Schaden zu bewahren. Als Maßstab hierfür dienen i. d. R. die aktuell anerkannten Regeln der Technik.</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 xml:space="preserve">Spätestens wenn dem Gebäudeverantwortlichen die Erfordernis eines </w:t>
      </w:r>
      <w:proofErr w:type="spellStart"/>
      <w:r>
        <w:rPr>
          <w:rFonts w:ascii="FrutigerLTStd-Roman" w:hAnsi="FrutigerLTStd-Roman" w:cs="FrutigerLTStd-Roman"/>
          <w:color w:val="4D4D4D"/>
          <w:sz w:val="20"/>
          <w:szCs w:val="20"/>
        </w:rPr>
        <w:t>Meldertausches</w:t>
      </w:r>
      <w:proofErr w:type="spellEnd"/>
      <w:r>
        <w:rPr>
          <w:rFonts w:ascii="FrutigerLTStd-Roman" w:hAnsi="FrutigerLTStd-Roman" w:cs="FrutigerLTStd-Roman"/>
          <w:color w:val="4D4D4D"/>
          <w:sz w:val="20"/>
          <w:szCs w:val="20"/>
        </w:rPr>
        <w:t xml:space="preserve"> positiv bekannt wird (etwa aufgrund einer Brandschau, einer Mitteilung des Prüfsachverständigen oder einer bauordnungsrechtlichen Anordnung), besteht auch eine aus Verkehrssicherungspflichten abgeleitete Pflicht zum Handeln. </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16"/>
          <w:szCs w:val="16"/>
        </w:rPr>
      </w:pPr>
      <w:r>
        <w:rPr>
          <w:rFonts w:ascii="FrutigerLTStd-Roman" w:hAnsi="FrutigerLTStd-Roman" w:cs="FrutigerLTStd-Roman"/>
          <w:color w:val="4D4D4D"/>
          <w:sz w:val="16"/>
          <w:szCs w:val="16"/>
        </w:rPr>
        <w:t>1 ZVEI [Zentralverband Elektrotechnik- und Elektronikindustrie]: Rechtliche Bedeutung technischer Standards und technischer Regelwerke.</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16"/>
          <w:szCs w:val="16"/>
        </w:rPr>
      </w:pPr>
      <w:r>
        <w:rPr>
          <w:rFonts w:ascii="FrutigerLTStd-Roman" w:hAnsi="FrutigerLTStd-Roman" w:cs="FrutigerLTStd-Roman"/>
          <w:color w:val="4D4D4D"/>
          <w:sz w:val="16"/>
          <w:szCs w:val="16"/>
        </w:rPr>
        <w:t>Normensammlung für sicherheitstechnische Gewerke und IT-Sicherheit. ZVEI-Merkblatt: 82025. Frankfurt am Main: ZVEI</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16"/>
          <w:szCs w:val="16"/>
        </w:rPr>
      </w:pPr>
      <w:r>
        <w:rPr>
          <w:rFonts w:ascii="FrutigerLTStd-Roman" w:hAnsi="FrutigerLTStd-Roman" w:cs="FrutigerLTStd-Roman"/>
          <w:color w:val="4D4D4D"/>
          <w:sz w:val="16"/>
          <w:szCs w:val="16"/>
        </w:rPr>
        <w:t>Fachverband Sicherheit 2017</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16"/>
          <w:szCs w:val="16"/>
        </w:rPr>
      </w:pPr>
      <w:r>
        <w:rPr>
          <w:rFonts w:ascii="FrutigerLTStd-Roman" w:hAnsi="FrutigerLTStd-Roman" w:cs="FrutigerLTStd-Roman"/>
          <w:color w:val="4D4D4D"/>
          <w:sz w:val="16"/>
          <w:szCs w:val="16"/>
        </w:rPr>
        <w:t>2 DIN 820-1:2014-06 Normungsarbeit – Teil 1: Grundsätze</w:t>
      </w:r>
    </w:p>
    <w:p w:rsidR="00E96AAB" w:rsidRDefault="00E96AAB" w:rsidP="00E96AAB">
      <w:pPr>
        <w:autoSpaceDE w:val="0"/>
        <w:autoSpaceDN w:val="0"/>
        <w:adjustRightInd w:val="0"/>
        <w:spacing w:after="0" w:line="240" w:lineRule="auto"/>
        <w:rPr>
          <w:rFonts w:ascii="FrutigerLTStd-Roman" w:hAnsi="FrutigerLTStd-Roman" w:cs="FrutigerLTStd-Roman"/>
          <w:color w:val="FFFFFF"/>
          <w:sz w:val="12"/>
          <w:szCs w:val="12"/>
        </w:rPr>
      </w:pPr>
      <w:r>
        <w:rPr>
          <w:rFonts w:ascii="FrutigerLTStd-Roman" w:hAnsi="FrutigerLTStd-Roman" w:cs="FrutigerLTStd-Roman"/>
          <w:color w:val="FFFFFF"/>
          <w:sz w:val="12"/>
          <w:szCs w:val="12"/>
        </w:rPr>
        <w:lastRenderedPageBreak/>
        <w:t>08/2018</w:t>
      </w: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r>
        <w:rPr>
          <w:rFonts w:ascii="FrutigerLTStd-BlackCn" w:hAnsi="FrutigerLTStd-BlackCn" w:cs="FrutigerLTStd-BlackCn"/>
          <w:color w:val="333333"/>
          <w:sz w:val="40"/>
          <w:szCs w:val="40"/>
        </w:rPr>
        <w:t>4. Gilt für Anlagen, die vor 2006 errichtet wurden,</w:t>
      </w: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r>
        <w:rPr>
          <w:rFonts w:ascii="FrutigerLTStd-BlackCn" w:hAnsi="FrutigerLTStd-BlackCn" w:cs="FrutigerLTStd-BlackCn"/>
          <w:color w:val="333333"/>
          <w:sz w:val="40"/>
          <w:szCs w:val="40"/>
        </w:rPr>
        <w:t>Bestandsschutz?</w:t>
      </w:r>
    </w:p>
    <w:p w:rsidR="00AC3D54" w:rsidRDefault="00AC3D54" w:rsidP="00E96AAB">
      <w:pPr>
        <w:autoSpaceDE w:val="0"/>
        <w:autoSpaceDN w:val="0"/>
        <w:adjustRightInd w:val="0"/>
        <w:spacing w:after="0" w:line="240" w:lineRule="auto"/>
        <w:rPr>
          <w:rFonts w:ascii="FrutigerLTStd-BlackCn" w:hAnsi="FrutigerLTStd-BlackCn" w:cs="FrutigerLTStd-BlackCn"/>
          <w:color w:val="333333"/>
          <w:sz w:val="40"/>
          <w:szCs w:val="4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12"/>
          <w:szCs w:val="12"/>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Die rechtliche Bedeutung des Bestandsschutzes bezieht sich ausschließlich auf das Verhältnis zwischen Gebäudeeigentümer und Bauaufsicht.</w:t>
      </w:r>
      <w:r>
        <w:rPr>
          <w:rFonts w:ascii="FrutigerLTStd-Roman" w:hAnsi="FrutigerLTStd-Roman" w:cs="FrutigerLTStd-Roman"/>
          <w:color w:val="4D4D4D"/>
          <w:sz w:val="12"/>
          <w:szCs w:val="12"/>
        </w:rPr>
        <w:t>3</w:t>
      </w:r>
    </w:p>
    <w:p w:rsidR="00AC3D54" w:rsidRDefault="00AC3D54" w:rsidP="00E96AAB">
      <w:pPr>
        <w:autoSpaceDE w:val="0"/>
        <w:autoSpaceDN w:val="0"/>
        <w:adjustRightInd w:val="0"/>
        <w:spacing w:after="0" w:line="240" w:lineRule="auto"/>
        <w:rPr>
          <w:rFonts w:ascii="FrutigerLTStd-Roman" w:hAnsi="FrutigerLTStd-Roman" w:cs="FrutigerLTStd-Roman"/>
          <w:color w:val="4D4D4D"/>
          <w:sz w:val="12"/>
          <w:szCs w:val="12"/>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12"/>
          <w:szCs w:val="12"/>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Sofern die Baugenehmigung für das jeweilige Objekt vor 2006 erstellt wurde und sofern diese Baugenehmigung einen Verweis auf DIN 14675 enthält, ist zunächst die zu diesem Zeitpunkt gültige Fassung einzuhalten.</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Der Bestandsschutz entfällt allerdings bei einer Nutzungsänderung des Objektes.</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Darüber hinaus entfällt der Bestandsschutz immer dann, wenn durch den Zustand des Objektes Leib und Leben gefährdet werden. Über die konkrete Gefährdung von Leib und Leben ist im Einzelfall zu entscheiden. Eine solche Gefährdung besteht nach der Rechtsprechung immer dann, wenn nach objektiven Maßstäben in absehbarer Zeit mit hinreichender Wahrscheinlichkeit mit dem Eintritt des Schadens an den geschützten Rechtsgütern zu rechnen ist. Dies dürfte bei Meldern, die seit 2006 nicht mehr getauscht wurden und deswegen nur noch eingeschränkt funktionstüchtig sind, regelmäßig der Fall sein.</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FF0000"/>
          <w:sz w:val="24"/>
          <w:szCs w:val="24"/>
        </w:rPr>
        <w:t xml:space="preserve">• </w:t>
      </w:r>
      <w:r>
        <w:rPr>
          <w:rFonts w:ascii="FrutigerLTStd-Roman" w:hAnsi="FrutigerLTStd-Roman" w:cs="FrutigerLTStd-Roman"/>
          <w:color w:val="4D4D4D"/>
          <w:sz w:val="20"/>
          <w:szCs w:val="20"/>
        </w:rPr>
        <w:t xml:space="preserve">Ergänzend zum Bauordnungsrecht müssen auch weitere Rechtspflichten berücksichtigt werden </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20"/>
          <w:szCs w:val="20"/>
        </w:rPr>
      </w:pPr>
      <w:r>
        <w:rPr>
          <w:rFonts w:ascii="FrutigerLTStd-Roman" w:hAnsi="FrutigerLTStd-Roman" w:cs="FrutigerLTStd-Roman"/>
          <w:color w:val="4D4D4D"/>
          <w:sz w:val="20"/>
          <w:szCs w:val="20"/>
        </w:rPr>
        <w:t>(z. B. Verkehrssicherungspflicht – siehe oben).</w:t>
      </w:r>
    </w:p>
    <w:p w:rsidR="00E96AAB" w:rsidRDefault="00E96AAB" w:rsidP="00E96AAB">
      <w:pPr>
        <w:autoSpaceDE w:val="0"/>
        <w:autoSpaceDN w:val="0"/>
        <w:adjustRightInd w:val="0"/>
        <w:spacing w:after="0" w:line="240" w:lineRule="auto"/>
        <w:rPr>
          <w:rFonts w:ascii="FrutigerLTStd-Bold" w:hAnsi="FrutigerLTStd-Bold" w:cs="FrutigerLTStd-Bold"/>
          <w:b/>
          <w:bCs/>
          <w:color w:val="4D4D4D"/>
          <w:sz w:val="20"/>
          <w:szCs w:val="20"/>
        </w:rPr>
      </w:pPr>
      <w:r>
        <w:rPr>
          <w:rFonts w:ascii="FrutigerLTStd-Bold" w:hAnsi="FrutigerLTStd-Bold" w:cs="FrutigerLTStd-Bold"/>
          <w:b/>
          <w:bCs/>
          <w:color w:val="4D4D4D"/>
          <w:sz w:val="20"/>
          <w:szCs w:val="20"/>
        </w:rPr>
        <w:t>Die Sicherheit sollte im Zweifel dem Bestandsschutz vorgehen.</w:t>
      </w: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AC3D54" w:rsidRDefault="00AC3D54" w:rsidP="00E96AAB">
      <w:pPr>
        <w:autoSpaceDE w:val="0"/>
        <w:autoSpaceDN w:val="0"/>
        <w:adjustRightInd w:val="0"/>
        <w:spacing w:after="0" w:line="240" w:lineRule="auto"/>
        <w:rPr>
          <w:rFonts w:ascii="FrutigerLTStd-Bold" w:hAnsi="FrutigerLTStd-Bold" w:cs="FrutigerLTStd-Bold"/>
          <w:b/>
          <w:bCs/>
          <w:color w:val="4D4D4D"/>
          <w:sz w:val="20"/>
          <w:szCs w:val="20"/>
        </w:rPr>
      </w:pPr>
    </w:p>
    <w:p w:rsidR="00E96AAB" w:rsidRDefault="00E96AAB" w:rsidP="00E96AAB">
      <w:pPr>
        <w:autoSpaceDE w:val="0"/>
        <w:autoSpaceDN w:val="0"/>
        <w:adjustRightInd w:val="0"/>
        <w:spacing w:after="0" w:line="240" w:lineRule="auto"/>
        <w:rPr>
          <w:rFonts w:ascii="FrutigerLTStd-Bold" w:hAnsi="FrutigerLTStd-Bold" w:cs="FrutigerLTStd-Bold"/>
          <w:b/>
          <w:bCs/>
          <w:color w:val="4D4D4D"/>
          <w:sz w:val="20"/>
          <w:szCs w:val="20"/>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16"/>
          <w:szCs w:val="16"/>
        </w:rPr>
      </w:pPr>
      <w:r>
        <w:rPr>
          <w:rFonts w:ascii="FrutigerLTStd-Roman" w:hAnsi="FrutigerLTStd-Roman" w:cs="FrutigerLTStd-Roman"/>
          <w:color w:val="4D4D4D"/>
          <w:sz w:val="16"/>
          <w:szCs w:val="16"/>
        </w:rPr>
        <w:t xml:space="preserve">3 </w:t>
      </w:r>
      <w:r>
        <w:rPr>
          <w:rFonts w:ascii="FrutigerLTStd-Italic" w:hAnsi="FrutigerLTStd-Italic" w:cs="FrutigerLTStd-Italic"/>
          <w:i/>
          <w:iCs/>
          <w:color w:val="4D4D4D"/>
          <w:sz w:val="16"/>
          <w:szCs w:val="16"/>
        </w:rPr>
        <w:t xml:space="preserve">Koch, Stefan: </w:t>
      </w:r>
      <w:r>
        <w:rPr>
          <w:rFonts w:ascii="FrutigerLTStd-Roman" w:hAnsi="FrutigerLTStd-Roman" w:cs="FrutigerLTStd-Roman"/>
          <w:color w:val="4D4D4D"/>
          <w:sz w:val="16"/>
          <w:szCs w:val="16"/>
        </w:rPr>
        <w:t xml:space="preserve">Bestandsschutz, Verkehrssicherungspflicht und Strafbarkeit In: </w:t>
      </w:r>
      <w:proofErr w:type="spellStart"/>
      <w:r>
        <w:rPr>
          <w:rFonts w:ascii="FrutigerLTStd-Roman" w:hAnsi="FrutigerLTStd-Roman" w:cs="FrutigerLTStd-Roman"/>
          <w:color w:val="4D4D4D"/>
          <w:sz w:val="16"/>
          <w:szCs w:val="16"/>
        </w:rPr>
        <w:t>s+s</w:t>
      </w:r>
      <w:proofErr w:type="spellEnd"/>
      <w:r>
        <w:rPr>
          <w:rFonts w:ascii="FrutigerLTStd-Roman" w:hAnsi="FrutigerLTStd-Roman" w:cs="FrutigerLTStd-Roman"/>
          <w:color w:val="4D4D4D"/>
          <w:sz w:val="16"/>
          <w:szCs w:val="16"/>
        </w:rPr>
        <w:t xml:space="preserve"> </w:t>
      </w:r>
      <w:proofErr w:type="spellStart"/>
      <w:r>
        <w:rPr>
          <w:rFonts w:ascii="FrutigerLTStd-Roman" w:hAnsi="FrutigerLTStd-Roman" w:cs="FrutigerLTStd-Roman"/>
          <w:color w:val="4D4D4D"/>
          <w:sz w:val="16"/>
          <w:szCs w:val="16"/>
        </w:rPr>
        <w:t>report</w:t>
      </w:r>
      <w:proofErr w:type="spellEnd"/>
      <w:r>
        <w:rPr>
          <w:rFonts w:ascii="FrutigerLTStd-Roman" w:hAnsi="FrutigerLTStd-Roman" w:cs="FrutigerLTStd-Roman"/>
          <w:color w:val="4D4D4D"/>
          <w:sz w:val="16"/>
          <w:szCs w:val="16"/>
        </w:rPr>
        <w:t xml:space="preserve"> 3/2016. Köln: </w:t>
      </w:r>
      <w:proofErr w:type="spellStart"/>
      <w:r>
        <w:rPr>
          <w:rFonts w:ascii="FrutigerLTStd-Roman" w:hAnsi="FrutigerLTStd-Roman" w:cs="FrutigerLTStd-Roman"/>
          <w:color w:val="4D4D4D"/>
          <w:sz w:val="16"/>
          <w:szCs w:val="16"/>
        </w:rPr>
        <w:t>VdS</w:t>
      </w:r>
      <w:proofErr w:type="spellEnd"/>
      <w:r>
        <w:rPr>
          <w:rFonts w:ascii="FrutigerLTStd-Roman" w:hAnsi="FrutigerLTStd-Roman" w:cs="FrutigerLTStd-Roman"/>
          <w:color w:val="4D4D4D"/>
          <w:sz w:val="16"/>
          <w:szCs w:val="16"/>
        </w:rPr>
        <w:t>-Verlag 2016</w:t>
      </w:r>
    </w:p>
    <w:p w:rsidR="00E96AAB" w:rsidRDefault="00E96AAB" w:rsidP="00E96AAB">
      <w:pPr>
        <w:autoSpaceDE w:val="0"/>
        <w:autoSpaceDN w:val="0"/>
        <w:adjustRightInd w:val="0"/>
        <w:spacing w:after="0" w:line="240" w:lineRule="auto"/>
        <w:rPr>
          <w:rFonts w:ascii="FrutigerLTStd-LightItalic" w:hAnsi="FrutigerLTStd-LightItalic" w:cs="FrutigerLTStd-LightItalic"/>
          <w:i/>
          <w:iCs/>
          <w:color w:val="666666"/>
        </w:rPr>
      </w:pPr>
      <w:r>
        <w:rPr>
          <w:rFonts w:ascii="FrutigerLTStd-Roman" w:hAnsi="FrutigerLTStd-Roman" w:cs="FrutigerLTStd-Roman"/>
          <w:color w:val="FFFFFF"/>
          <w:sz w:val="12"/>
          <w:szCs w:val="12"/>
        </w:rPr>
        <w:t xml:space="preserve">08/2018 </w:t>
      </w:r>
      <w:r>
        <w:rPr>
          <w:rFonts w:ascii="FrutigerLTStd-LightItalic" w:hAnsi="FrutigerLTStd-LightItalic" w:cs="FrutigerLTStd-LightItalic"/>
          <w:i/>
          <w:iCs/>
          <w:color w:val="666666"/>
        </w:rPr>
        <w:t>3</w:t>
      </w: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r>
        <w:rPr>
          <w:rFonts w:ascii="FrutigerLTStd-BlackCn" w:hAnsi="FrutigerLTStd-BlackCn" w:cs="FrutigerLTStd-BlackCn"/>
          <w:color w:val="333333"/>
          <w:sz w:val="40"/>
          <w:szCs w:val="40"/>
        </w:rPr>
        <w:lastRenderedPageBreak/>
        <w:t>5. Welche rechtlichen Folgen kann es haben,</w:t>
      </w: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r>
        <w:rPr>
          <w:rFonts w:ascii="FrutigerLTStd-BlackCn" w:hAnsi="FrutigerLTStd-BlackCn" w:cs="FrutigerLTStd-BlackCn"/>
          <w:color w:val="333333"/>
          <w:sz w:val="40"/>
          <w:szCs w:val="40"/>
        </w:rPr>
        <w:t>wenn automatische Brandmelder nicht regelmäßig</w:t>
      </w: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r>
        <w:rPr>
          <w:rFonts w:ascii="FrutigerLTStd-BlackCn" w:hAnsi="FrutigerLTStd-BlackCn" w:cs="FrutigerLTStd-BlackCn"/>
          <w:color w:val="333333"/>
          <w:sz w:val="40"/>
          <w:szCs w:val="40"/>
        </w:rPr>
        <w:t>getauscht werden?</w:t>
      </w: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r>
        <w:rPr>
          <w:noProof/>
          <w:lang w:eastAsia="de-DE"/>
        </w:rPr>
        <w:drawing>
          <wp:inline distT="0" distB="0" distL="0" distR="0" wp14:anchorId="5B4A23E5" wp14:editId="0797B0A8">
            <wp:extent cx="5760720" cy="582809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5828090"/>
                    </a:xfrm>
                    <a:prstGeom prst="rect">
                      <a:avLst/>
                    </a:prstGeom>
                  </pic:spPr>
                </pic:pic>
              </a:graphicData>
            </a:graphic>
          </wp:inline>
        </w:drawing>
      </w: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7C49E0" w:rsidRDefault="007C49E0"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AC3D54" w:rsidRDefault="00AC3D54" w:rsidP="00E96AAB">
      <w:pPr>
        <w:autoSpaceDE w:val="0"/>
        <w:autoSpaceDN w:val="0"/>
        <w:adjustRightInd w:val="0"/>
        <w:spacing w:after="0" w:line="240" w:lineRule="auto"/>
        <w:rPr>
          <w:rFonts w:ascii="FrutigerLTStd-Roman" w:hAnsi="FrutigerLTStd-Roman" w:cs="FrutigerLTStd-Roman"/>
          <w:color w:val="4D4D4D"/>
          <w:sz w:val="16"/>
          <w:szCs w:val="16"/>
        </w:rPr>
      </w:pPr>
    </w:p>
    <w:p w:rsidR="00E96AAB" w:rsidRDefault="00E96AAB" w:rsidP="00E96AAB">
      <w:pPr>
        <w:autoSpaceDE w:val="0"/>
        <w:autoSpaceDN w:val="0"/>
        <w:adjustRightInd w:val="0"/>
        <w:spacing w:after="0" w:line="240" w:lineRule="auto"/>
        <w:rPr>
          <w:rFonts w:ascii="FrutigerLTStd-Roman" w:hAnsi="FrutigerLTStd-Roman" w:cs="FrutigerLTStd-Roman"/>
          <w:color w:val="4D4D4D"/>
          <w:sz w:val="16"/>
          <w:szCs w:val="16"/>
        </w:rPr>
      </w:pPr>
      <w:r>
        <w:rPr>
          <w:rFonts w:ascii="FrutigerLTStd-Roman" w:hAnsi="FrutigerLTStd-Roman" w:cs="FrutigerLTStd-Roman"/>
          <w:color w:val="4D4D4D"/>
          <w:sz w:val="16"/>
          <w:szCs w:val="16"/>
        </w:rPr>
        <w:t>4 ZVEI [Zentralverband Elektrotechnik- und Elektronikindustrie]: Anlage zur Broschüre »Effektive Gebäudeevakuierung</w:t>
      </w:r>
    </w:p>
    <w:p w:rsidR="00E96AAB" w:rsidRDefault="00E96AAB" w:rsidP="00E96AAB">
      <w:pPr>
        <w:autoSpaceDE w:val="0"/>
        <w:autoSpaceDN w:val="0"/>
        <w:adjustRightInd w:val="0"/>
        <w:spacing w:after="0" w:line="240" w:lineRule="auto"/>
        <w:rPr>
          <w:rFonts w:ascii="FrutigerLTStd-Roman" w:hAnsi="FrutigerLTStd-Roman" w:cs="FrutigerLTStd-Roman"/>
          <w:color w:val="4D4D4D"/>
          <w:sz w:val="16"/>
          <w:szCs w:val="16"/>
        </w:rPr>
      </w:pPr>
      <w:r>
        <w:rPr>
          <w:rFonts w:ascii="FrutigerLTStd-Roman" w:hAnsi="FrutigerLTStd-Roman" w:cs="FrutigerLTStd-Roman"/>
          <w:color w:val="4D4D4D"/>
          <w:sz w:val="16"/>
          <w:szCs w:val="16"/>
        </w:rPr>
        <w:t>mit System«.</w:t>
      </w:r>
    </w:p>
    <w:p w:rsidR="00E96AAB" w:rsidRDefault="00E96AAB" w:rsidP="00E96AAB">
      <w:pPr>
        <w:autoSpaceDE w:val="0"/>
        <w:autoSpaceDN w:val="0"/>
        <w:adjustRightInd w:val="0"/>
        <w:spacing w:after="0" w:line="240" w:lineRule="auto"/>
        <w:rPr>
          <w:rFonts w:ascii="FrutigerLTStd-Roman" w:hAnsi="FrutigerLTStd-Roman" w:cs="FrutigerLTStd-Roman"/>
          <w:color w:val="FFFFFF"/>
          <w:sz w:val="12"/>
          <w:szCs w:val="12"/>
        </w:rPr>
      </w:pPr>
      <w:r>
        <w:rPr>
          <w:rFonts w:ascii="FrutigerLTStd-Roman" w:hAnsi="FrutigerLTStd-Roman" w:cs="FrutigerLTStd-Roman"/>
          <w:color w:val="4D4D4D"/>
          <w:sz w:val="16"/>
          <w:szCs w:val="16"/>
        </w:rPr>
        <w:t>Frankfurt am Main: ZVEI Fachverband Sicherheit 2011</w:t>
      </w:r>
      <w:r>
        <w:rPr>
          <w:rFonts w:ascii="FrutigerLTStd-Roman" w:hAnsi="FrutigerLTStd-Roman" w:cs="FrutigerLTStd-Roman"/>
          <w:color w:val="FFFFFF"/>
          <w:sz w:val="12"/>
          <w:szCs w:val="12"/>
        </w:rPr>
        <w:t>8/2018</w:t>
      </w:r>
    </w:p>
    <w:p w:rsidR="00E96AAB" w:rsidRDefault="00E96AAB" w:rsidP="00E96AAB">
      <w:pPr>
        <w:autoSpaceDE w:val="0"/>
        <w:autoSpaceDN w:val="0"/>
        <w:adjustRightInd w:val="0"/>
        <w:spacing w:after="0" w:line="240" w:lineRule="auto"/>
        <w:rPr>
          <w:rFonts w:ascii="FrutigerLTStd-BlackCn" w:hAnsi="FrutigerLTStd-BlackCn" w:cs="FrutigerLTStd-BlackCn"/>
          <w:color w:val="333333"/>
          <w:sz w:val="40"/>
          <w:szCs w:val="40"/>
        </w:rPr>
      </w:pPr>
      <w:r>
        <w:rPr>
          <w:rFonts w:ascii="FrutigerLTStd-BlackCn" w:hAnsi="FrutigerLTStd-BlackCn" w:cs="FrutigerLTStd-BlackCn"/>
          <w:color w:val="333333"/>
          <w:sz w:val="40"/>
          <w:szCs w:val="40"/>
        </w:rPr>
        <w:lastRenderedPageBreak/>
        <w:t>6. Empfehlungen</w:t>
      </w:r>
    </w:p>
    <w:p w:rsidR="00AC3D54" w:rsidRDefault="00AC3D54" w:rsidP="00E96AAB">
      <w:pPr>
        <w:autoSpaceDE w:val="0"/>
        <w:autoSpaceDN w:val="0"/>
        <w:adjustRightInd w:val="0"/>
        <w:spacing w:after="0" w:line="240" w:lineRule="auto"/>
        <w:rPr>
          <w:rFonts w:ascii="FrutigerLTStd-BlackCn" w:hAnsi="FrutigerLTStd-BlackCn" w:cs="FrutigerLTStd-BlackCn"/>
          <w:color w:val="333333"/>
          <w:sz w:val="40"/>
          <w:szCs w:val="40"/>
        </w:rPr>
      </w:pPr>
    </w:p>
    <w:p w:rsidR="00AC3D54" w:rsidRDefault="00AC3D54" w:rsidP="00E96AAB">
      <w:pPr>
        <w:autoSpaceDE w:val="0"/>
        <w:autoSpaceDN w:val="0"/>
        <w:adjustRightInd w:val="0"/>
        <w:spacing w:after="0" w:line="240" w:lineRule="auto"/>
        <w:rPr>
          <w:rFonts w:ascii="FrutigerLTStd-BlackCn" w:hAnsi="FrutigerLTStd-BlackCn" w:cs="FrutigerLTStd-BlackCn"/>
          <w:color w:val="333333"/>
          <w:sz w:val="40"/>
          <w:szCs w:val="40"/>
        </w:rPr>
      </w:pPr>
    </w:p>
    <w:p w:rsidR="00E96AAB" w:rsidRDefault="00E96AAB" w:rsidP="00E96AAB">
      <w:pPr>
        <w:autoSpaceDE w:val="0"/>
        <w:autoSpaceDN w:val="0"/>
        <w:adjustRightInd w:val="0"/>
        <w:spacing w:after="0" w:line="240" w:lineRule="auto"/>
        <w:rPr>
          <w:rFonts w:ascii="FrutigerLTStd-Bold" w:hAnsi="FrutigerLTStd-Bold" w:cs="FrutigerLTStd-Bold"/>
          <w:b/>
          <w:bCs/>
          <w:color w:val="FFFFFF"/>
          <w:sz w:val="20"/>
          <w:szCs w:val="20"/>
        </w:rPr>
      </w:pPr>
      <w:r>
        <w:rPr>
          <w:rFonts w:ascii="FrutigerLTStd-Bold" w:hAnsi="FrutigerLTStd-Bold" w:cs="FrutigerLTStd-Bold"/>
          <w:b/>
          <w:bCs/>
          <w:color w:val="FFFFFF"/>
          <w:sz w:val="20"/>
          <w:szCs w:val="20"/>
        </w:rPr>
        <w:t>Für Betreiber Für Errichter</w:t>
      </w:r>
    </w:p>
    <w:p w:rsidR="00AC3D54" w:rsidRDefault="00294AF4" w:rsidP="00E96AAB">
      <w:pPr>
        <w:autoSpaceDE w:val="0"/>
        <w:autoSpaceDN w:val="0"/>
        <w:adjustRightInd w:val="0"/>
        <w:spacing w:after="0" w:line="240" w:lineRule="auto"/>
        <w:rPr>
          <w:rFonts w:ascii="FrutigerLTStd-Roman" w:hAnsi="FrutigerLTStd-Roman" w:cs="FrutigerLTStd-Roman"/>
          <w:color w:val="FFFFFF"/>
          <w:sz w:val="12"/>
          <w:szCs w:val="12"/>
        </w:rPr>
      </w:pP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2999105</wp:posOffset>
                </wp:positionH>
                <wp:positionV relativeFrom="paragraph">
                  <wp:posOffset>1506855</wp:posOffset>
                </wp:positionV>
                <wp:extent cx="2825750" cy="1003300"/>
                <wp:effectExtent l="0" t="0" r="0" b="6350"/>
                <wp:wrapNone/>
                <wp:docPr id="9" name="Rechteck 9"/>
                <wp:cNvGraphicFramePr/>
                <a:graphic xmlns:a="http://schemas.openxmlformats.org/drawingml/2006/main">
                  <a:graphicData uri="http://schemas.microsoft.com/office/word/2010/wordprocessingShape">
                    <wps:wsp>
                      <wps:cNvSpPr/>
                      <wps:spPr>
                        <a:xfrm>
                          <a:off x="0" y="0"/>
                          <a:ext cx="2825750" cy="1003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9" o:spid="_x0000_s1026" style="position:absolute;margin-left:236.15pt;margin-top:118.65pt;width:222.5pt;height:7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" fillcolor="#f2f2f2 [3052]" stroked="f" strokeweight="2pt"/>
            </w:pict>
          </mc:Fallback>
        </mc:AlternateContent>
      </w: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3119755</wp:posOffset>
                </wp:positionH>
                <wp:positionV relativeFrom="paragraph">
                  <wp:posOffset>1138555</wp:posOffset>
                </wp:positionV>
                <wp:extent cx="1739900" cy="317500"/>
                <wp:effectExtent l="0" t="0" r="0" b="6350"/>
                <wp:wrapNone/>
                <wp:docPr id="8" name="Rechteck 8"/>
                <wp:cNvGraphicFramePr/>
                <a:graphic xmlns:a="http://schemas.openxmlformats.org/drawingml/2006/main">
                  <a:graphicData uri="http://schemas.microsoft.com/office/word/2010/wordprocessingShape">
                    <wps:wsp>
                      <wps:cNvSpPr/>
                      <wps:spPr>
                        <a:xfrm>
                          <a:off x="0" y="0"/>
                          <a:ext cx="1739900" cy="3175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8" o:spid="_x0000_s1026" style="position:absolute;margin-left:245.65pt;margin-top:89.65pt;width:137pt;height: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" fillcolor="#f2f2f2 [3052]" stroked="f" strokeweight="2pt"/>
            </w:pict>
          </mc:Fallback>
        </mc:AlternateContent>
      </w: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4688205</wp:posOffset>
                </wp:positionH>
                <wp:positionV relativeFrom="paragraph">
                  <wp:posOffset>1024255</wp:posOffset>
                </wp:positionV>
                <wp:extent cx="1085850" cy="292100"/>
                <wp:effectExtent l="0" t="0" r="0" b="0"/>
                <wp:wrapNone/>
                <wp:docPr id="7" name="Rechteck 7"/>
                <wp:cNvGraphicFramePr/>
                <a:graphic xmlns:a="http://schemas.openxmlformats.org/drawingml/2006/main">
                  <a:graphicData uri="http://schemas.microsoft.com/office/word/2010/wordprocessingShape">
                    <wps:wsp>
                      <wps:cNvSpPr/>
                      <wps:spPr>
                        <a:xfrm>
                          <a:off x="0" y="0"/>
                          <a:ext cx="1085850" cy="2921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7" o:spid="_x0000_s1026" style="position:absolute;margin-left:369.15pt;margin-top:80.65pt;width:85.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" fillcolor="#f2f2f2 [3052]" stroked="f" strokeweight="2pt"/>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160655</wp:posOffset>
                </wp:positionH>
                <wp:positionV relativeFrom="paragraph">
                  <wp:posOffset>1024255</wp:posOffset>
                </wp:positionV>
                <wp:extent cx="2552700" cy="292100"/>
                <wp:effectExtent l="0" t="0" r="0" b="0"/>
                <wp:wrapNone/>
                <wp:docPr id="6" name="Rechteck 6"/>
                <wp:cNvGraphicFramePr/>
                <a:graphic xmlns:a="http://schemas.openxmlformats.org/drawingml/2006/main">
                  <a:graphicData uri="http://schemas.microsoft.com/office/word/2010/wordprocessingShape">
                    <wps:wsp>
                      <wps:cNvSpPr/>
                      <wps:spPr>
                        <a:xfrm>
                          <a:off x="0" y="0"/>
                          <a:ext cx="2552700" cy="2921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6" o:spid="_x0000_s1026" style="position:absolute;margin-left:12.65pt;margin-top:80.65pt;width:201pt;height: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" fillcolor="#f2f2f2 [3052]" stroked="f" strokeweight="2pt"/>
            </w:pict>
          </mc:Fallback>
        </mc:AlternateContent>
      </w:r>
      <w:r w:rsidR="003234FF">
        <w:rPr>
          <w:noProof/>
          <w:lang w:eastAsia="de-DE"/>
        </w:rPr>
        <mc:AlternateContent>
          <mc:Choice Requires="wps">
            <w:drawing>
              <wp:anchor distT="0" distB="0" distL="114300" distR="114300" simplePos="0" relativeHeight="251659264" behindDoc="0" locked="0" layoutInCell="1" allowOverlap="1">
                <wp:simplePos x="0" y="0"/>
                <wp:positionH relativeFrom="column">
                  <wp:posOffset>1335405</wp:posOffset>
                </wp:positionH>
                <wp:positionV relativeFrom="paragraph">
                  <wp:posOffset>890905</wp:posOffset>
                </wp:positionV>
                <wp:extent cx="1543050" cy="184150"/>
                <wp:effectExtent l="0" t="0" r="0" b="6350"/>
                <wp:wrapNone/>
                <wp:docPr id="5" name="Rechteck 5"/>
                <wp:cNvGraphicFramePr/>
                <a:graphic xmlns:a="http://schemas.openxmlformats.org/drawingml/2006/main">
                  <a:graphicData uri="http://schemas.microsoft.com/office/word/2010/wordprocessingShape">
                    <wps:wsp>
                      <wps:cNvSpPr/>
                      <wps:spPr>
                        <a:xfrm>
                          <a:off x="0" y="0"/>
                          <a:ext cx="1543050" cy="1841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6" style="position:absolute;margin-left:105.15pt;margin-top:70.15pt;width:12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" fillcolor="#f2f2f2 [3052]" stroked="f" strokeweight="2pt"/>
            </w:pict>
          </mc:Fallback>
        </mc:AlternateContent>
      </w:r>
      <w:r w:rsidR="00AC3D54">
        <w:rPr>
          <w:noProof/>
          <w:lang w:eastAsia="de-DE"/>
        </w:rPr>
        <w:drawing>
          <wp:inline distT="0" distB="0" distL="0" distR="0" wp14:anchorId="5850B7F9" wp14:editId="06CD479E">
            <wp:extent cx="5886450" cy="311094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84504" cy="3109917"/>
                    </a:xfrm>
                    <a:prstGeom prst="rect">
                      <a:avLst/>
                    </a:prstGeom>
                  </pic:spPr>
                </pic:pic>
              </a:graphicData>
            </a:graphic>
          </wp:inline>
        </w:drawing>
      </w: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294AF4" w:rsidRDefault="00294AF4" w:rsidP="00E96AAB">
      <w:pPr>
        <w:autoSpaceDE w:val="0"/>
        <w:autoSpaceDN w:val="0"/>
        <w:adjustRightInd w:val="0"/>
        <w:spacing w:after="0" w:line="240" w:lineRule="auto"/>
        <w:rPr>
          <w:rFonts w:ascii="FrutigerLTStd-Roman" w:hAnsi="FrutigerLTStd-Roman" w:cs="FrutigerLTStd-Roman"/>
          <w:color w:val="FFFFFF"/>
          <w:sz w:val="12"/>
          <w:szCs w:val="12"/>
        </w:rPr>
      </w:pPr>
    </w:p>
    <w:p w:rsidR="00294AF4" w:rsidRDefault="00294AF4" w:rsidP="00E96AAB">
      <w:pPr>
        <w:autoSpaceDE w:val="0"/>
        <w:autoSpaceDN w:val="0"/>
        <w:adjustRightInd w:val="0"/>
        <w:spacing w:after="0" w:line="240" w:lineRule="auto"/>
        <w:rPr>
          <w:rFonts w:ascii="FrutigerLTStd-Roman" w:hAnsi="FrutigerLTStd-Roman" w:cs="FrutigerLTStd-Roman"/>
          <w:color w:val="FFFFFF"/>
          <w:sz w:val="12"/>
          <w:szCs w:val="12"/>
        </w:rPr>
      </w:pPr>
    </w:p>
    <w:p w:rsidR="00294AF4" w:rsidRDefault="00294AF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4678D9" w:rsidP="00E96AAB">
      <w:pPr>
        <w:autoSpaceDE w:val="0"/>
        <w:autoSpaceDN w:val="0"/>
        <w:adjustRightInd w:val="0"/>
        <w:spacing w:after="0" w:line="240" w:lineRule="auto"/>
        <w:rPr>
          <w:rFonts w:ascii="FrutigerLTStd-Roman" w:hAnsi="FrutigerLTStd-Roman" w:cs="FrutigerLTStd-Roman"/>
          <w:color w:val="FFFFFF"/>
          <w:sz w:val="12"/>
          <w:szCs w:val="12"/>
        </w:rPr>
      </w:pPr>
      <w:r>
        <w:rPr>
          <w:rFonts w:ascii="FrutigerLTStd-Roman" w:hAnsi="FrutigerLTStd-Roman" w:cs="FrutigerLTStd-Roman"/>
          <w:color w:val="FFFFFF"/>
          <w:sz w:val="12"/>
          <w:szCs w:val="12"/>
        </w:rPr>
        <w:t>Q</w:t>
      </w:r>
    </w:p>
    <w:p w:rsidR="004678D9" w:rsidRPr="004678D9" w:rsidRDefault="004678D9" w:rsidP="00E96AAB">
      <w:pPr>
        <w:autoSpaceDE w:val="0"/>
        <w:autoSpaceDN w:val="0"/>
        <w:adjustRightInd w:val="0"/>
        <w:spacing w:after="0" w:line="240" w:lineRule="auto"/>
        <w:rPr>
          <w:rFonts w:cs="FrutigerLTStd-Roman"/>
          <w:color w:val="FFFFFF"/>
        </w:rPr>
      </w:pPr>
      <w:r>
        <w:rPr>
          <w:rFonts w:cs="FrutigerLTStd-Roman"/>
          <w:color w:val="FFFFFF"/>
        </w:rPr>
        <w:t>Q</w:t>
      </w:r>
    </w:p>
    <w:p w:rsidR="004678D9" w:rsidRDefault="004678D9" w:rsidP="00E96AAB">
      <w:pPr>
        <w:autoSpaceDE w:val="0"/>
        <w:autoSpaceDN w:val="0"/>
        <w:adjustRightInd w:val="0"/>
        <w:spacing w:after="0" w:line="240" w:lineRule="auto"/>
        <w:rPr>
          <w:rFonts w:ascii="FrutigerLTStd-Roman" w:hAnsi="FrutigerLTStd-Roman" w:cs="FrutigerLTStd-Roman"/>
          <w:color w:val="FFFFFF"/>
          <w:sz w:val="12"/>
          <w:szCs w:val="12"/>
        </w:rPr>
      </w:pPr>
    </w:p>
    <w:p w:rsidR="004678D9" w:rsidRDefault="004678D9" w:rsidP="00E96AAB">
      <w:pPr>
        <w:autoSpaceDE w:val="0"/>
        <w:autoSpaceDN w:val="0"/>
        <w:adjustRightInd w:val="0"/>
        <w:spacing w:after="0" w:line="240" w:lineRule="auto"/>
        <w:rPr>
          <w:rFonts w:ascii="FrutigerLTStd-Roman" w:hAnsi="FrutigerLTStd-Roman" w:cs="FrutigerLTStd-Roman"/>
          <w:color w:val="FFFFFF"/>
          <w:sz w:val="12"/>
          <w:szCs w:val="12"/>
        </w:rPr>
      </w:pPr>
    </w:p>
    <w:p w:rsidR="004678D9" w:rsidRDefault="004678D9" w:rsidP="00E96AAB">
      <w:pPr>
        <w:autoSpaceDE w:val="0"/>
        <w:autoSpaceDN w:val="0"/>
        <w:adjustRightInd w:val="0"/>
        <w:spacing w:after="0" w:line="240" w:lineRule="auto"/>
        <w:rPr>
          <w:rFonts w:ascii="FrutigerLTStd-Roman" w:hAnsi="FrutigerLTStd-Roman" w:cs="FrutigerLTStd-Roman"/>
          <w:color w:val="FFFFFF"/>
          <w:sz w:val="12"/>
          <w:szCs w:val="12"/>
        </w:rPr>
      </w:pPr>
    </w:p>
    <w:p w:rsidR="004678D9" w:rsidRDefault="004678D9" w:rsidP="00E96AAB">
      <w:pPr>
        <w:autoSpaceDE w:val="0"/>
        <w:autoSpaceDN w:val="0"/>
        <w:adjustRightInd w:val="0"/>
        <w:spacing w:after="0" w:line="240" w:lineRule="auto"/>
        <w:rPr>
          <w:rFonts w:ascii="FrutigerLTStd-Roman" w:hAnsi="FrutigerLTStd-Roman" w:cs="FrutigerLTStd-Roman"/>
          <w:color w:val="FFFFFF"/>
          <w:sz w:val="12"/>
          <w:szCs w:val="12"/>
        </w:rPr>
      </w:pPr>
    </w:p>
    <w:p w:rsidR="00AC3D54" w:rsidRDefault="004678D9" w:rsidP="00E96AAB">
      <w:pPr>
        <w:autoSpaceDE w:val="0"/>
        <w:autoSpaceDN w:val="0"/>
        <w:adjustRightInd w:val="0"/>
        <w:spacing w:after="0" w:line="240" w:lineRule="auto"/>
        <w:rPr>
          <w:rFonts w:ascii="FrutigerLTStd-Roman" w:hAnsi="FrutigerLTStd-Roman" w:cs="FrutigerLTStd-Roman"/>
          <w:color w:val="FFFFFF"/>
          <w:sz w:val="12"/>
          <w:szCs w:val="12"/>
        </w:rPr>
      </w:pPr>
      <w:r>
        <w:rPr>
          <w:rFonts w:ascii="FrutigerLTStd-Roman" w:hAnsi="FrutigerLTStd-Roman" w:cs="FrutigerLTStd-Roman"/>
          <w:color w:val="FFFFFF"/>
          <w:sz w:val="12"/>
          <w:szCs w:val="12"/>
        </w:rPr>
        <w:t>Q</w:t>
      </w:r>
    </w:p>
    <w:p w:rsidR="00AC3D54" w:rsidRDefault="00AC3D54" w:rsidP="00E96AAB">
      <w:pPr>
        <w:autoSpaceDE w:val="0"/>
        <w:autoSpaceDN w:val="0"/>
        <w:adjustRightInd w:val="0"/>
        <w:spacing w:after="0" w:line="240" w:lineRule="auto"/>
        <w:rPr>
          <w:rFonts w:ascii="FrutigerLTStd-Roman" w:hAnsi="FrutigerLTStd-Roman" w:cs="FrutigerLTStd-Roman"/>
          <w:color w:val="FFFFFF"/>
          <w:sz w:val="12"/>
          <w:szCs w:val="12"/>
        </w:rPr>
      </w:pPr>
    </w:p>
    <w:p w:rsidR="004678D9" w:rsidRDefault="00E96AAB" w:rsidP="00E96AAB">
      <w:pPr>
        <w:autoSpaceDE w:val="0"/>
        <w:autoSpaceDN w:val="0"/>
        <w:adjustRightInd w:val="0"/>
        <w:spacing w:after="0" w:line="240" w:lineRule="auto"/>
        <w:rPr>
          <w:rFonts w:ascii="FrutigerLTStd-LightItalic" w:hAnsi="FrutigerLTStd-LightItalic" w:cs="FrutigerLTStd-LightItalic"/>
          <w:i/>
          <w:iCs/>
          <w:color w:val="666666"/>
        </w:rPr>
      </w:pPr>
      <w:r>
        <w:rPr>
          <w:rFonts w:ascii="FrutigerLTStd-Roman" w:hAnsi="FrutigerLTStd-Roman" w:cs="FrutigerLTStd-Roman"/>
          <w:color w:val="FFFFFF"/>
          <w:sz w:val="12"/>
          <w:szCs w:val="12"/>
        </w:rPr>
        <w:t xml:space="preserve">08/2018 </w:t>
      </w:r>
      <w:r>
        <w:rPr>
          <w:rFonts w:ascii="FrutigerLTStd-LightItalic" w:hAnsi="FrutigerLTStd-LightItalic" w:cs="FrutigerLTStd-LightItalic"/>
          <w:i/>
          <w:iCs/>
          <w:color w:val="666666"/>
        </w:rPr>
        <w:t>5</w:t>
      </w:r>
      <w:r w:rsidR="004678D9">
        <w:rPr>
          <w:rFonts w:ascii="FrutigerLTStd-LightItalic" w:hAnsi="FrutigerLTStd-LightItalic" w:cs="FrutigerLTStd-LightItalic"/>
          <w:i/>
          <w:iCs/>
          <w:color w:val="666666"/>
        </w:rPr>
        <w:t xml:space="preserve"> </w:t>
      </w:r>
      <w:r w:rsidR="004678D9">
        <w:rPr>
          <w:rFonts w:cs="FrutigerLTStd-LightItalic"/>
          <w:i/>
          <w:iCs/>
          <w:color w:val="666666"/>
          <w:sz w:val="20"/>
          <w:szCs w:val="20"/>
        </w:rPr>
        <w:t>Quelle</w:t>
      </w:r>
      <w:r w:rsidR="00294AF4">
        <w:rPr>
          <w:rFonts w:cs="FrutigerLTStd-LightItalic"/>
          <w:i/>
          <w:iCs/>
          <w:color w:val="666666"/>
          <w:sz w:val="20"/>
          <w:szCs w:val="20"/>
        </w:rPr>
        <w:t xml:space="preserve"> Seiten 1-5</w:t>
      </w:r>
      <w:r w:rsidR="004678D9">
        <w:rPr>
          <w:rFonts w:cs="FrutigerLTStd-LightItalic"/>
          <w:i/>
          <w:iCs/>
          <w:color w:val="666666"/>
          <w:sz w:val="20"/>
          <w:szCs w:val="20"/>
        </w:rPr>
        <w:t xml:space="preserve">: </w:t>
      </w:r>
      <w:proofErr w:type="spellStart"/>
      <w:r w:rsidR="004678D9">
        <w:rPr>
          <w:rFonts w:cs="FrutigerLTStd-LightItalic"/>
          <w:i/>
          <w:iCs/>
          <w:color w:val="666666"/>
          <w:sz w:val="20"/>
          <w:szCs w:val="20"/>
        </w:rPr>
        <w:t>Hekatron</w:t>
      </w:r>
      <w:proofErr w:type="spellEnd"/>
      <w:r w:rsidR="004678D9">
        <w:rPr>
          <w:rFonts w:cs="FrutigerLTStd-LightItalic"/>
          <w:i/>
          <w:iCs/>
          <w:color w:val="666666"/>
          <w:sz w:val="20"/>
          <w:szCs w:val="20"/>
        </w:rPr>
        <w:t xml:space="preserve"> 08/2018</w:t>
      </w:r>
    </w:p>
    <w:p w:rsidR="004678D9" w:rsidRDefault="004678D9" w:rsidP="00E96AAB">
      <w:pPr>
        <w:autoSpaceDE w:val="0"/>
        <w:autoSpaceDN w:val="0"/>
        <w:adjustRightInd w:val="0"/>
        <w:spacing w:after="0" w:line="240" w:lineRule="auto"/>
        <w:rPr>
          <w:rFonts w:ascii="FrutigerLTStd-LightItalic" w:hAnsi="FrutigerLTStd-LightItalic" w:cs="FrutigerLTStd-LightItalic"/>
          <w:i/>
          <w:iCs/>
          <w:color w:val="666666"/>
        </w:rPr>
      </w:pPr>
    </w:p>
    <w:sectPr w:rsidR="004678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FrutigerLTStd-Roman">
    <w:panose1 w:val="00000000000000000000"/>
    <w:charset w:val="00"/>
    <w:family w:val="swiss"/>
    <w:notTrueType/>
    <w:pitch w:val="default"/>
    <w:sig w:usb0="00000003" w:usb1="00000000" w:usb2="00000000" w:usb3="00000000" w:csb0="00000001" w:csb1="00000000"/>
  </w:font>
  <w:font w:name="FrutigerLTStd-Italic">
    <w:panose1 w:val="00000000000000000000"/>
    <w:charset w:val="00"/>
    <w:family w:val="swiss"/>
    <w:notTrueType/>
    <w:pitch w:val="default"/>
    <w:sig w:usb0="00000003" w:usb1="00000000" w:usb2="00000000" w:usb3="00000000" w:csb0="00000001" w:csb1="00000000"/>
  </w:font>
  <w:font w:name="FrutigerLTStd-BoldItalic">
    <w:panose1 w:val="00000000000000000000"/>
    <w:charset w:val="00"/>
    <w:family w:val="swiss"/>
    <w:notTrueType/>
    <w:pitch w:val="default"/>
    <w:sig w:usb0="00000003" w:usb1="00000000" w:usb2="00000000" w:usb3="00000000" w:csb0="00000001" w:csb1="00000000"/>
  </w:font>
  <w:font w:name="FrutigerLTStd-BlackCn">
    <w:panose1 w:val="00000000000000000000"/>
    <w:charset w:val="00"/>
    <w:family w:val="swiss"/>
    <w:notTrueType/>
    <w:pitch w:val="default"/>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FrutigerLTStd-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AAB"/>
    <w:rsid w:val="00294AF4"/>
    <w:rsid w:val="003234FF"/>
    <w:rsid w:val="004277A4"/>
    <w:rsid w:val="004678D9"/>
    <w:rsid w:val="007C49E0"/>
    <w:rsid w:val="00AC3D54"/>
    <w:rsid w:val="00D85299"/>
    <w:rsid w:val="00E96AAB"/>
    <w:rsid w:val="00EE5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6A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6AAB"/>
    <w:rPr>
      <w:rFonts w:ascii="Tahoma" w:hAnsi="Tahoma" w:cs="Tahoma"/>
      <w:sz w:val="16"/>
      <w:szCs w:val="16"/>
    </w:rPr>
  </w:style>
  <w:style w:type="paragraph" w:styleId="Listenabsatz">
    <w:name w:val="List Paragraph"/>
    <w:basedOn w:val="Standard"/>
    <w:uiPriority w:val="34"/>
    <w:qFormat/>
    <w:rsid w:val="00E96A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6A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6AAB"/>
    <w:rPr>
      <w:rFonts w:ascii="Tahoma" w:hAnsi="Tahoma" w:cs="Tahoma"/>
      <w:sz w:val="16"/>
      <w:szCs w:val="16"/>
    </w:rPr>
  </w:style>
  <w:style w:type="paragraph" w:styleId="Listenabsatz">
    <w:name w:val="List Paragraph"/>
    <w:basedOn w:val="Standard"/>
    <w:uiPriority w:val="34"/>
    <w:qFormat/>
    <w:rsid w:val="00E96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927</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Vogl</dc:creator>
  <cp:lastModifiedBy>Christian Vogl</cp:lastModifiedBy>
  <cp:revision>6</cp:revision>
  <dcterms:created xsi:type="dcterms:W3CDTF">2019-01-04T09:11:00Z</dcterms:created>
  <dcterms:modified xsi:type="dcterms:W3CDTF">2019-01-04T09:47:00Z</dcterms:modified>
</cp:coreProperties>
</file>